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>
      <w:pPr>
        <w:jc w:val="center"/>
      </w:pPr>
      <w:r>
        <w:rPr>
          <w:rStyle w:val="oneUserDefinedStyle"/>
        </w:rPr>
        <w:t xml:space="preserve">Torres del Paine con todo incluido en Hotel Lago Grey</w:t>
      </w:r>
    </w:p>
    <w:p>
      <w:pPr>
        <w:jc w:val="center"/>
      </w:pPr>
      <w:r>
        <w:rPr>
          <w:rStyle w:val="oneUserDefinedStyle2"/>
        </w:rPr>
        <w:t xml:space="preserve">5 días / 4 noches</w:t>
      </w:r>
    </w:p>
    <w:p/>
    <w:p>
      <w:pPr>
        <w:jc w:val="center"/>
      </w:pPr>
      <w:r>
        <w:rPr>
          <w:rFonts w:ascii="Tahoma" w:hAnsi="Tahoma" w:eastAsia="Tahoma" w:cs="Tahoma"/>
          <w:color w:val="CA1313"/>
          <w:sz w:val="24"/>
          <w:szCs w:val="24"/>
          <w:b w:val="1"/>
          <w:bCs w:val="1"/>
        </w:rPr>
        <w:t xml:space="preserve">Desde: CLP 1,533,500 Por persona en base habitación doble</w:t>
      </w:r>
    </w:p>
    <w:p/>
    <w:p/>
    <w:p/>
    <w:p/>
    <w:p>
      <w:pPr>
        <w:jc w:val="center"/>
      </w:pPr>
      <w:r>
        <w:rPr/>
        <w:t xml:space="preserve">Emplazado en uno de los lugares más hermosos del parque, el Hotel Lago Grey te invita a vivir una aventura en la que no tendrás que preocuparte de nada más que escoger las actividades de cada día.</w:t>
      </w:r>
    </w:p>
    <w:p/>
    <w:p>
      <w:pPr/>
      <w:r>
        <w:pict>
          <v:shape type="#_x0000_t75" stroked="f" style="width:450pt; height:250pt; margin-left:0pt; margin-top:20pt; mso-position-horizontal:left; mso-position-vertical:top; mso-position-horizontal-relative:char; mso-position-vertical-relative:line;">
            <w10:wrap type="square"/>
            <v:imagedata r:id="rId7" o:title=""/>
          </v:shape>
        </w:pict>
      </w:r>
    </w:p>
    <w:p/>
    <w:p>
      <w:r>
        <w:br w:type="page"/>
      </w:r>
    </w:p>
    <w:p/>
    <w:p>
      <w:pPr/>
      <w:r>
        <w:rPr>
          <w:rStyle w:val="oneUserDefinedStyle2"/>
        </w:rPr>
        <w:t xml:space="preserve">Día: 1 - 5 | Destino: Parque Nacional Torres del Paine</w:t>
      </w:r>
    </w:p>
    <w:p>
      <w:hyperlink r:id="rId8" w:history="1">
        <w:r>
          <w:rPr>
            <w:rStyle w:val="oneUserDefinedStyle4"/>
          </w:rPr>
          <w:t xml:space="preserve">Ver más</w:t>
        </w:r>
      </w:hyperlink>
    </w:p>
    <w:p/>
    <w:p>
      <w:pPr/>
      <w:r>
        <w:rPr/>
        <w:t xml:space="preserve">El más completo menú de actividades es parte de lo que propone el Hotel Lago Grey en esta estadía de cinco días en los que todo está incluido. </w:t>
      </w:r>
    </w:p>
    <w:p/>
    <w:p>
      <w:pPr/>
      <w:r>
        <w:rPr>
          <w:rStyle w:val="oneUserDefinedStyle3"/>
        </w:rPr>
        <w:t xml:space="preserve">Hoteles sugeridos</w:t>
      </w:r>
    </w:p>
    <w:p/>
    <w:tbl>
      <w:tblGrid>
        <w:gridCol/>
        <w:gridCol/>
      </w:tblGrid>
      <w:tblPr>
        <w:tblStyle w:val="myTable"/>
      </w:tblPr>
      <w:tr>
        <w:trPr>
          <w:trHeight w:val="1" w:hRule="atLeast"/>
        </w:trPr>
        <w:tc>
          <w:tcPr/>
          <w:p>
            <w:pPr/>
            <w:r>
              <w:pict>
                <v:shape type="#_x0000_t75" stroked="f" style="width:160pt; height:100pt; margin-left:0pt; margin-top:0pt; mso-position-horizontal:left; mso-position-vertical:top; mso-position-horizontal-relative:char; mso-position-vertical-relative:line;">
                  <w10:wrap type="square"/>
                  <v:imagedata r:id="rId9" o:title=""/>
                </v:shape>
              </w:pict>
            </w:r>
          </w:p>
        </w:tc>
        <w:tc>
          <w:tcPr/>
          <w:p>
            <w:pPr/>
            <w:r>
              <w:rPr>
                <w:rStyle w:val="oneUserDefinedStyle3"/>
              </w:rPr>
              <w:t xml:space="preserve">Lago Grey</w:t>
            </w:r>
          </w:p>
          <w:p>
            <w:hyperlink r:id="rId10" w:history="1">
              <w:r>
                <w:rPr>
                  <w:rStyle w:val="oneUserDefinedStyle4"/>
                </w:rPr>
                <w:t xml:space="preserve">Ver más</w:t>
              </w:r>
            </w:hyperlink>
          </w:p>
          <w:p/>
          <w:p>
            <w:pPr/>
            <w:r>
              <w:rPr/>
              <w:t xml:space="preserve">Ubicado a orillas del lago Grey, con vistas hacia el glaciar, este hotel es perfecto para disfrutar del Parque Nacional Torres del Paine en todo su esplendor.</w:t>
            </w:r>
          </w:p>
        </w:tc>
      </w:tr>
    </w:tbl>
    <w:p/>
    <w:p/>
    <w:p>
      <w:pPr/>
      <w:r>
        <w:rPr>
          <w:rStyle w:val="oneUserDefinedStyle3"/>
        </w:rPr>
        <w:t xml:space="preserve">Día: 1</w:t>
      </w:r>
    </w:p>
    <w:p>
      <w:pPr/>
      <w:r>
        <w:rPr/>
        <w:t xml:space="preserve">Descripción: LLEGADA AL HOTEL LAGO GREY
Te estaremos esperando en el aeropuerto de Punta Arenas o Puerto Natales para llevarte al hotel Lago Grey. Al llegar podrás registrarte y disponer del día libre para descansar o realizar alguna de las excursiones que ofrece el hotel. Por la noche podrás disfrutar de una rica cena.</w:t>
      </w:r>
    </w:p>
    <w:p/>
    <w:p/>
    <w:p>
      <w:pPr/>
      <w:r>
        <w:rPr>
          <w:rStyle w:val="oneUserDefinedStyle3"/>
        </w:rPr>
        <w:t xml:space="preserve">Día: 2</w:t>
      </w:r>
    </w:p>
    <w:p>
      <w:pPr/>
      <w:r>
        <w:rPr/>
        <w:t xml:space="preserve">Descripción: DÍA LIBRE
Después del desayuno, escoge alguna de las actividades de medio día o día completo que el hotel tiene a tu disposición. Si te animas, te sugerimos hacer el trekking a Base Torres, para admirar una de las postales más hermosas del parque. Por la noche, disfrutarás de la cena en el hotel.</w:t>
      </w:r>
    </w:p>
    <w:p/>
    <w:p/>
    <w:p>
      <w:pPr/>
      <w:r>
        <w:rPr>
          <w:rStyle w:val="oneUserDefinedStyle3"/>
        </w:rPr>
        <w:t xml:space="preserve">Día: 3</w:t>
      </w:r>
    </w:p>
    <w:p>
      <w:pPr/>
      <w:r>
        <w:rPr/>
        <w:t xml:space="preserve">Descripción: DÍA LIBRE
Después del desayuno, ¿por qué no tomar la travesía de navegación por el lago Grey? Un catamarán te llevará hasta el imponente glaciar, disfrutando de bar abierto a bordo.</w:t>
      </w:r>
    </w:p>
    <w:p/>
    <w:p/>
    <w:p>
      <w:pPr/>
      <w:r>
        <w:rPr>
          <w:rStyle w:val="oneUserDefinedStyle3"/>
        </w:rPr>
        <w:t xml:space="preserve">Día: 4</w:t>
      </w:r>
    </w:p>
    <w:p>
      <w:pPr/>
      <w:r>
        <w:rPr/>
        <w:t xml:space="preserve">Descripción: DÍA LIBRE
Después del desayuno, sitios como el mirador Cóndor, el monte Ferrier y la cascada Chorrillo Los Salmones te invitan a disfrutar de aventuras de medio día, ideales para conocer más lugares durante tu estadía.</w:t>
      </w:r>
    </w:p>
    <w:p/>
    <w:p/>
    <w:p>
      <w:pPr/>
      <w:r>
        <w:rPr>
          <w:rStyle w:val="oneUserDefinedStyle3"/>
        </w:rPr>
        <w:t xml:space="preserve">Día: 5</w:t>
      </w:r>
    </w:p>
    <w:p>
      <w:pPr/>
      <w:r>
        <w:rPr/>
        <w:t xml:space="preserve">Descripción: TRASLADO AL AEROPUERTO
A la hora coordinada pasaremos a buscarte para llevarte al aeropuerto de Punta Arenas o Puerto Natales.</w:t>
      </w:r>
    </w:p>
    <w:p/>
    <w:p>
      <w:r>
        <w:br w:type="page"/>
      </w:r>
    </w:p>
    <w:p>
      <w:pPr/>
      <w:r>
        <w:rPr>
          <w:rStyle w:val="oneUserDefinedStyle2"/>
        </w:rPr>
        <w:t xml:space="preserve">Tarifas</w:t>
      </w:r>
    </w:p>
    <w:p/>
    <w:p>
      <w:pPr/>
      <w:r>
        <w:rPr>
          <w:rStyle w:val="oneUserDefinedStyle3"/>
        </w:rPr>
        <w:t xml:space="preserve">VALOR POR PASAJERO EN PESOS CHILENOS, IVA INCLUIDO, EXCLUSIVO CHILENOS O EXTRANJEROS RESIDENTES</w:t>
      </w:r>
    </w:p>
    <w:p/>
    <w:tbl>
      <w:tblGrid>
        <w:gridCol/>
        <w:gridCol/>
        <w:gridCol/>
        <w:gridCol/>
        <w:gridCol/>
        <w:gridCol/>
        <w:gridCol/>
      </w:tblGrid>
      <w:tblPr>
        <w:tblStyle w:val="myTablerates"/>
      </w:tblPr>
      <w:tr>
        <w:trPr>
          <w:trHeight w:val="1" w:hRule="atLeast"/>
        </w:trPr>
        <w:tc>
          <w:tcPr/>
          <w:p>
            <w:pPr/>
            <w:r>
              <w:rPr>
                <w:rFonts w:ascii="Tahoma" w:hAnsi="Tahoma" w:eastAsia="Tahoma" w:cs="Tahoma"/>
                <w:color w:val="1F497D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color w:val="1F497D"/>
                <w:sz w:val="18"/>
                <w:szCs w:val="18"/>
                <w:b w:val="1"/>
                <w:bCs w:val="1"/>
              </w:rPr>
              <w:t xml:space="preserve">Habitación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color w:val="1F497D"/>
                <w:sz w:val="18"/>
                <w:szCs w:val="18"/>
                <w:b w:val="1"/>
                <w:bCs w:val="1"/>
              </w:rPr>
              <w:t xml:space="preserve">Vigencia 2022-23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color w:val="1F497D"/>
                <w:sz w:val="18"/>
                <w:szCs w:val="18"/>
                <w:b w:val="1"/>
                <w:bCs w:val="1"/>
              </w:rPr>
              <w:t xml:space="preserve">Single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color w:val="1F497D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color w:val="1F497D"/>
                <w:sz w:val="18"/>
                <w:szCs w:val="18"/>
                <w:b w:val="1"/>
                <w:bCs w:val="1"/>
              </w:rPr>
              <w:t xml:space="preserve">Triple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color w:val="1F497D"/>
                <w:sz w:val="18"/>
                <w:szCs w:val="18"/>
                <w:b w:val="1"/>
                <w:bCs w:val="1"/>
              </w:rPr>
              <w:t xml:space="preserve">Niño</w:t>
            </w:r>
          </w:p>
        </w:tc>
      </w:tr>
      <w:tr>
        <w:trPr>
          <w:trHeight w:val="1" w:hRule="atLeast"/>
        </w:trPr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Lago Grey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Standard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Oct 01, 2022 a Abr 30, 2023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$ 2.670.000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$ 2.025.000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$ 1.798.000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$ 711.500</w:t>
            </w:r>
          </w:p>
        </w:tc>
      </w:tr>
      <w:tr>
        <w:trPr>
          <w:trHeight w:val="1" w:hRule="atLeast"/>
        </w:trPr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Lago Grey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Superior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Oct 01, 2022 a Abr 30, 2023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$ 2.867.000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$ 2.117.000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N/A</w:t>
            </w:r>
          </w:p>
        </w:tc>
        <w:tc>
          <w:tcPr/>
          <w:p>
            <w:pPr/>
            <w:r>
              <w:rPr>
                <w:rFonts w:ascii="Tahoma" w:hAnsi="Tahoma" w:eastAsia="Tahoma" w:cs="Tahoma"/>
                <w:sz w:val="18"/>
                <w:szCs w:val="18"/>
                <w:b w:val="0"/>
                <w:bCs w:val="0"/>
              </w:rPr>
              <w:t xml:space="preserve">$ 711.500</w:t>
            </w:r>
          </w:p>
        </w:tc>
      </w:tr>
    </w:tbl>
    <w:p/>
    <w:p>
      <w:pPr/>
      <w:r>
        <w:rPr>
          <w:rStyle w:val="oneUserDefinedStyle2"/>
        </w:rPr>
        <w:t xml:space="preserve">Incluye</w:t>
      </w:r>
    </w:p>
    <w:p/>
    <w:p>
      <w:pPr/>
      <w:r>
        <w:rPr/>
        <w:t xml:space="preserve"/>
      </w:r>
    </w:p>
    <w:p>
      <w:pPr/>
      <w:r>
        <w:rPr/>
        <w:t xml:space="preserve">Traslado Punta Arenas, Puerto Natales o Cerro Castillo / hotel (ida y vuelta)</w:t>
      </w:r>
    </w:p>
    <w:p>
      <w:pPr/>
      <w:r>
        <w:rPr/>
        <w:t xml:space="preserve">4 noches en Hotel Lago Grey</w:t>
      </w:r>
    </w:p>
    <w:p>
      <w:pPr/>
      <w:r>
        <w:rPr/>
        <w:t xml:space="preserve">Todo incluido (desayuno buffet, almuerzo tipo box lunch y cena; bebidas, jugos, vino de la casa, cervezas y tragos nacionales)</w:t>
      </w:r>
    </w:p>
    <w:p>
      <w:pPr/>
      <w:r>
        <w:rPr/>
        <w:t xml:space="preserve">Entrada a la Cueva del Milodón</w:t>
      </w:r>
    </w:p>
    <w:p>
      <w:pPr/>
      <w:r>
        <w:rPr/>
        <w:t xml:space="preserve">Entrada al Parque Nacional Torres del Paine</w:t>
      </w:r>
    </w:p>
    <w:p>
      <w:pPr/>
      <w:r>
        <w:rPr/>
        <w:t xml:space="preserve">Bar abierto (Vino de la casa, cervezas y tragos estándar).</w:t>
      </w:r>
    </w:p>
    <w:p>
      <w:pPr/>
      <w:r>
        <w:rPr/>
        <w:t xml:space="preserve">Bar abierto durante la navegación al glaciar Grey (excepto licores y vinos premium)</w:t>
      </w:r>
    </w:p>
    <w:p>
      <w:pPr/>
      <w:r>
        <w:rPr/>
        <w:t xml:space="preserve">WiFi en áreas comunes</w:t>
      </w:r>
    </w:p>
    <w:p/>
    <w:p>
      <w:pPr/>
      <w:r>
        <w:rPr>
          <w:rStyle w:val="oneUserDefinedStyle2"/>
        </w:rPr>
        <w:t xml:space="preserve">No incluye</w:t>
      </w:r>
    </w:p>
    <w:p/>
    <w:p>
      <w:pPr/>
      <w:r>
        <w:rPr/>
        <w:t xml:space="preserve"/>
      </w:r>
    </w:p>
    <w:p>
      <w:pPr/>
      <w:r>
        <w:rPr/>
        <w:t xml:space="preserve">Seguro de viajes</w:t>
      </w:r>
    </w:p>
    <w:p>
      <w:pPr/>
      <w:r>
        <w:rPr/>
        <w:t xml:space="preserve">Comidas en tránsito.</w:t>
      </w:r>
    </w:p>
    <w:p>
      <w:pPr/>
      <w:r>
        <w:rPr/>
        <w:t xml:space="preserve">Vinos Premium, licores y cervezas Premium.</w:t>
      </w:r>
    </w:p>
    <w:p>
      <w:pPr/>
      <w:r>
        <w:rPr/>
        <w:t xml:space="preserve">Servicio de lavandería.</w:t>
      </w:r>
    </w:p>
    <w:p>
      <w:pPr/>
      <w:r>
        <w:rPr/>
        <w:t xml:space="preserve">Propinas.</w:t>
      </w:r>
    </w:p>
    <w:p>
      <w:pPr/>
      <w:r>
        <w:rPr/>
        <w:t xml:space="preserve">Llamadas telefónicas.</w:t>
      </w:r>
    </w:p>
    <w:p>
      <w:pPr/>
      <w:r>
        <w:rPr/>
        <w:t xml:space="preserve">Comidas no programadas en Hotel Lago Grey.</w:t>
      </w:r>
    </w:p>
    <w:p>
      <w:pPr/>
      <w:r>
        <w:rPr/>
        <w:t xml:space="preserve">Estadías fuera del Parque Nacional Torres del Paine.</w:t>
      </w:r>
    </w:p>
    <w:p>
      <w:pPr/>
      <w:r>
        <w:rPr/>
        <w:t xml:space="preserve">Seguro de viajes.</w:t>
      </w:r>
    </w:p>
    <w:p>
      <w:pPr/>
      <w:r>
        <w:rPr/>
        <w:t xml:space="preserve">Traslados a Argentina.</w:t>
      </w:r>
    </w:p>
    <w:p/>
    <w:p>
      <w:pPr/>
      <w:r>
        <w:rPr>
          <w:rStyle w:val="oneUserDefinedStyle2"/>
        </w:rPr>
        <w:t xml:space="preserve">Notas importantes</w:t>
      </w:r>
    </w:p>
    <w:p/>
    <w:p>
      <w:pPr/>
      <w:r>
        <w:rPr/>
        <w:t xml:space="preserve">Dada la contingencia del COVID-19, para resguardar tu mayor seguridad algunos servicios del hotel pueden verse alterados y/o modificados. Para mayor información, consulta con tu asesor de viajes.El pago del 100% del programa debe ser efectuado como plazo máximo 30 días antes del check in. Dicho pago puede ser realizado a través de tarjeta de crédito, transferencia o depósito bancario y el comprobante deberá ser enviado al ejecutivo a cargo de su reserva.</w:t>
      </w:r>
    </w:p>
    <w:p>
      <w:pPr/>
      <w:r>
        <w:rPr/>
        <w:t xml:space="preserve">Las multas por anulaciones son aplicables al monto total de la reserva: con 46 o más días antes de llegada sin multa; entre los 45 - 30 días antes de llegada 50% y con 29 (o menos) días antes de la llegada 100%.</w:t>
      </w:r>
    </w:p>
    <w:p>
      <w:pPr/>
      <w:r>
        <w:rPr/>
        <w:t xml:space="preserve">Los niños de 0 a 6 años cumplidos no pagan, compartiendo cama con los padres. Mínimo 1 adulto como acompañante pagando tarifa en single. Máximo 2 infantes por habitación compartiendo cama.</w:t>
      </w:r>
    </w:p>
    <w:p>
      <w:pPr/>
      <w:r>
        <w:rPr/>
        <w:t xml:space="preserve">En caso de niños de 7 a 12 años cumplidos: mínimo 1 adulto como acompañante pagando tarifa en single, máximo 2 niños pagando tarifa CHD por habitación.</w:t>
      </w:r>
    </w:p>
    <w:p>
      <w:pPr/>
      <w:r>
        <w:rPr/>
        <w:t xml:space="preserve">Se recomienda reservar las excursiones al momento de la confirmación del todo incluido; no obstante, el staff estará disponible para atender sus solicitudes en el hotel y poder modificarlas de acuerdo a sus necesidades. Todas las excursiones están sujetas a las condiciones climáticas.</w:t>
      </w:r>
    </w:p>
    <w:p>
      <w:pPr/>
      <w:r>
        <w:rPr/>
        <w:t xml:space="preserve">Se recomienda la contratación de un seguro de viajes, ya que no se hace cargo de devoluciones de dinero debido a problemas climáticos, cortes de caminos, fenómenos naturales, problemas con conexiones aéreas, manifestaciones sociales o políticas u otros problemas derivados de estos, ajenos a la voluntad y control de la empresa, los cuales impidan la llegada o el acceso a Torres del Paine y Hotel Lago Grey.</w:t>
      </w:r>
    </w:p>
    <w:p/>
    <w:p>
      <w:pPr/>
      <w:r>
        <w:rPr>
          <w:rStyle w:val="oneUserDefinedStyle2"/>
        </w:rPr>
        <w:t xml:space="preserve">Notas generales</w:t>
      </w:r>
    </w:p>
    <w:p/>
    <w:p>
      <w:pPr/>
      <w:r>
        <w:rPr/>
        <w:t xml:space="preserve"/>
      </w:r>
    </w:p>
    <w:p>
      <w:pPr/>
      <w:r>
        <w:rPr/>
        <w:t xml:space="preserve">Los valores publicados son en Pesos chilenos, incluyen IVA y aplica tipo de cambio al momento de pagar por persona en base habitación doble, para un mínimo de dos pasajeros viajando juntos.</w:t>
      </w:r>
    </w:p>
    <w:p>
      <w:pPr/>
      <w:r>
        <w:rPr/>
        <w:t xml:space="preserve">Las habitaciones son consideradas bajo la categoría estándar de cada hotel a no ser que se indique lo contrario. Consulta el valor y disponibilidad de categorías superiores.</w:t>
      </w:r>
    </w:p>
    <w:p>
      <w:pPr/>
      <w:r>
        <w:rPr/>
        <w:t xml:space="preserve">El valor del programa está sujeto a sobrecargos en temporadas altas, cenas obligatorias, Navidad, fin de año, etcétera.</w:t>
      </w:r>
    </w:p>
    <w:p>
      <w:pPr/>
      <w:r>
        <w:rPr/>
        <w:t xml:space="preserve">Las tarifas publicadas no son válidas para feriados locales, eventos ni fechas de congresos en el destino.</w:t>
      </w:r>
    </w:p>
    <w:p>
      <w:pPr/>
      <w:r>
        <w:rPr/>
        <w:t xml:space="preserve">Las tarifas están sujetas a disponibilidad al momento de realizar la reserva y pueden sufrir cambios sin previo aviso.</w:t>
      </w:r>
    </w:p>
    <w:p>
      <w:pPr/>
      <w:r>
        <w:rPr/>
        <w:t xml:space="preserve">Es responsabilidad de los pasajeros tener los documentos necesarios para realizar su viaje, tales como: pasaporte vigente según fecha de expiración requerida por los países visitados, permisos notariales y certificado de nacimiento o libreta de familia para menores de edad, cédula de identidad vigente, visas, vacunas u otras exigencias.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oneUserDefinedStyle"/>
    <w:rPr>
      <w:rFonts w:ascii="Tahoma" w:hAnsi="Tahoma" w:eastAsia="Tahoma" w:cs="Tahoma"/>
      <w:color w:val="1F497D"/>
      <w:sz w:val="40"/>
      <w:szCs w:val="40"/>
      <w:b w:val="1"/>
      <w:bCs w:val="1"/>
    </w:rPr>
  </w:style>
  <w:style w:type="character">
    <w:name w:val="oneUserDefinedStyle2"/>
    <w:rPr>
      <w:rFonts w:ascii="Tahoma" w:hAnsi="Tahoma" w:eastAsia="Tahoma" w:cs="Tahoma"/>
      <w:color w:val="1F497D"/>
      <w:sz w:val="32"/>
      <w:szCs w:val="32"/>
      <w:b w:val="1"/>
      <w:bCs w:val="1"/>
    </w:rPr>
  </w:style>
  <w:style w:type="character">
    <w:name w:val="oneUserDefinedStyle3"/>
    <w:rPr>
      <w:rFonts w:ascii="Tahoma" w:hAnsi="Tahoma" w:eastAsia="Tahoma" w:cs="Tahoma"/>
      <w:color w:val="1B2232"/>
      <w:sz w:val="26"/>
      <w:szCs w:val="26"/>
      <w:b w:val="1"/>
      <w:bCs w:val="1"/>
    </w:rPr>
  </w:style>
  <w:style w:type="character">
    <w:name w:val="oneUserDefinedStyle4"/>
    <w:rPr>
      <w:rFonts w:ascii="Tahoma" w:hAnsi="Tahoma" w:eastAsia="Tahoma" w:cs="Tahoma"/>
      <w:color w:val="CA1313"/>
      <w:sz w:val="24"/>
      <w:szCs w:val="24"/>
      <w:b w:val="0"/>
      <w:bCs w:val="0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6699"/>
        <w:left w:val="single" w:sz="1" w:color="006699"/>
        <w:right w:val="single" w:sz="1" w:color="006699"/>
        <w:bottom w:val="single" w:sz="1" w:color="006699"/>
        <w:insideH w:val="single" w:sz="1" w:color="006699"/>
        <w:insideV w:val="single" w:sz="1" w:color="006699"/>
      </w:tblBorders>
    </w:tblPr>
  </w:style>
  <w:style w:type="table" w:customStyle="1" w:styleId="myTableagency">
    <w:name w:val="myTableagency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6699"/>
        <w:left w:val="single" w:sz="1" w:color="006699"/>
        <w:right w:val="single" w:sz="1" w:color="006699"/>
        <w:bottom w:val="single" w:sz="1" w:color="006699"/>
        <w:insideH w:val="single" w:sz="1" w:color="006699"/>
        <w:insideV w:val="single" w:sz="1" w:color="006699"/>
      </w:tblBorders>
    </w:tblPr>
  </w:style>
  <w:style w:type="table" w:customStyle="1" w:styleId="myTablerates">
    <w:name w:val="myTablerates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6699"/>
        <w:left w:val="single" w:sz="1" w:color="006699"/>
        <w:right w:val="single" w:sz="1" w:color="006699"/>
        <w:bottom w:val="single" w:sz="1" w:color="006699"/>
        <w:insideH w:val="single" w:sz="1" w:color="006699"/>
        <w:insideV w:val="single" w:sz="1" w:color="0066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xpan.pro/destination/125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expan.pro//hotel/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2024-03-28T13:34:06-03:00</dcterms:created>
  <dcterms:modified xsi:type="dcterms:W3CDTF">2024-03-28T13:34:06-03:00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